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B3" w:rsidRPr="00035F68" w:rsidRDefault="005802BC" w:rsidP="007916B3">
      <w:pPr>
        <w:jc w:val="center"/>
        <w:rPr>
          <w:rFonts w:ascii="Arial" w:hAnsi="Arial" w:cs="Arial"/>
          <w:b/>
          <w:bCs/>
        </w:rPr>
      </w:pPr>
      <w:r w:rsidRPr="00035F68">
        <w:rPr>
          <w:rFonts w:ascii="Arial" w:hAnsi="Arial" w:cs="Arial"/>
          <w:b/>
          <w:bCs/>
        </w:rPr>
        <w:t>E</w:t>
      </w:r>
      <w:r w:rsidR="005F4D97" w:rsidRPr="00035F68">
        <w:rPr>
          <w:rFonts w:ascii="Arial" w:hAnsi="Arial" w:cs="Arial"/>
          <w:b/>
          <w:bCs/>
        </w:rPr>
        <w:t xml:space="preserve">stimations </w:t>
      </w:r>
      <w:r w:rsidR="007916B3" w:rsidRPr="00035F68">
        <w:rPr>
          <w:rFonts w:ascii="Arial" w:hAnsi="Arial" w:cs="Arial"/>
          <w:b/>
          <w:bCs/>
        </w:rPr>
        <w:t xml:space="preserve">des </w:t>
      </w:r>
      <w:r w:rsidR="005F4D97" w:rsidRPr="00035F68">
        <w:rPr>
          <w:rFonts w:ascii="Arial" w:hAnsi="Arial" w:cs="Arial"/>
          <w:b/>
          <w:bCs/>
        </w:rPr>
        <w:t xml:space="preserve">taux d’emplois PhD des entreprises du </w:t>
      </w:r>
      <w:proofErr w:type="spellStart"/>
      <w:r w:rsidR="005F4D97" w:rsidRPr="00035F68">
        <w:rPr>
          <w:rFonts w:ascii="Arial" w:hAnsi="Arial" w:cs="Arial"/>
          <w:b/>
          <w:bCs/>
        </w:rPr>
        <w:t>Truffle</w:t>
      </w:r>
      <w:proofErr w:type="spellEnd"/>
      <w:r w:rsidR="005F4D97" w:rsidRPr="00035F68">
        <w:rPr>
          <w:rFonts w:ascii="Arial" w:hAnsi="Arial" w:cs="Arial"/>
          <w:b/>
          <w:bCs/>
        </w:rPr>
        <w:t xml:space="preserve"> </w:t>
      </w:r>
      <w:r w:rsidRPr="00035F68">
        <w:rPr>
          <w:rFonts w:ascii="Arial" w:hAnsi="Arial" w:cs="Arial"/>
          <w:b/>
          <w:bCs/>
        </w:rPr>
        <w:t>100</w:t>
      </w:r>
    </w:p>
    <w:p w:rsidR="003072C2" w:rsidRPr="00035F68" w:rsidRDefault="0082565E" w:rsidP="007916B3">
      <w:pPr>
        <w:jc w:val="center"/>
        <w:rPr>
          <w:rFonts w:ascii="Arial" w:hAnsi="Arial" w:cs="Arial"/>
          <w:b/>
          <w:bCs/>
        </w:rPr>
      </w:pPr>
      <w:r w:rsidRPr="00035F68">
        <w:rPr>
          <w:rFonts w:ascii="Arial" w:hAnsi="Arial" w:cs="Arial"/>
          <w:b/>
          <w:bCs/>
        </w:rPr>
        <w:t xml:space="preserve"> </w:t>
      </w:r>
      <w:proofErr w:type="gramStart"/>
      <w:r w:rsidR="007916B3" w:rsidRPr="00035F68">
        <w:rPr>
          <w:rFonts w:ascii="Arial" w:hAnsi="Arial" w:cs="Arial"/>
          <w:b/>
          <w:bCs/>
        </w:rPr>
        <w:t>à</w:t>
      </w:r>
      <w:proofErr w:type="gramEnd"/>
      <w:r w:rsidR="007916B3" w:rsidRPr="00035F68">
        <w:rPr>
          <w:rFonts w:ascii="Arial" w:hAnsi="Arial" w:cs="Arial"/>
          <w:b/>
          <w:bCs/>
        </w:rPr>
        <w:t xml:space="preserve"> </w:t>
      </w:r>
      <w:r w:rsidR="005F4D97" w:rsidRPr="00035F68">
        <w:rPr>
          <w:rFonts w:ascii="Arial" w:hAnsi="Arial" w:cs="Arial"/>
          <w:b/>
          <w:bCs/>
        </w:rPr>
        <w:t>partir des informations publiées sur leur page LinkedIn.</w:t>
      </w:r>
    </w:p>
    <w:p w:rsidR="007916B3" w:rsidRPr="005802BC" w:rsidRDefault="007916B3" w:rsidP="007916B3">
      <w:pPr>
        <w:jc w:val="center"/>
      </w:pPr>
    </w:p>
    <w:p w:rsidR="005F4D97" w:rsidRPr="005802BC" w:rsidRDefault="005F4D97" w:rsidP="00004839">
      <w:pPr>
        <w:rPr>
          <w:b/>
          <w:bCs/>
        </w:rPr>
      </w:pPr>
      <w:r w:rsidRPr="005802BC">
        <w:rPr>
          <w:b/>
          <w:bCs/>
        </w:rPr>
        <w:t>Méthodologie</w:t>
      </w:r>
    </w:p>
    <w:p w:rsidR="005F4D97" w:rsidRPr="005802BC" w:rsidRDefault="005F4D97" w:rsidP="00004839">
      <w:pPr>
        <w:jc w:val="both"/>
      </w:pPr>
      <w:r w:rsidRPr="005802BC">
        <w:t xml:space="preserve">La rubrique « Personnes » d’une page LinkedIn Entreprise permet de filtrer des profils LinkedIn des employés d’une entreprise. Nous utilisons le filtre « PhD OR Doctorat » pour identifier les </w:t>
      </w:r>
      <w:r w:rsidRPr="005802BC">
        <w:rPr>
          <w:i/>
          <w:iCs/>
        </w:rPr>
        <w:t>Employés PhD </w:t>
      </w:r>
      <w:r w:rsidRPr="005802BC">
        <w:t xml:space="preserve">et calculer </w:t>
      </w:r>
      <w:r w:rsidRPr="005802BC">
        <w:rPr>
          <w:i/>
          <w:iCs/>
        </w:rPr>
        <w:t xml:space="preserve">leur ratio </w:t>
      </w:r>
      <w:r w:rsidRPr="005802BC">
        <w:t>par rapport au total des employés sur LinkedIn.</w:t>
      </w:r>
    </w:p>
    <w:p w:rsidR="00C14059" w:rsidRPr="005802BC" w:rsidRDefault="00C14059" w:rsidP="00004839">
      <w:pPr>
        <w:pStyle w:val="Paragraphedeliste"/>
        <w:numPr>
          <w:ilvl w:val="0"/>
          <w:numId w:val="1"/>
        </w:numPr>
        <w:rPr>
          <w:b/>
          <w:bCs/>
        </w:rPr>
      </w:pPr>
      <w:r w:rsidRPr="005802BC">
        <w:rPr>
          <w:b/>
          <w:bCs/>
        </w:rPr>
        <w:t>Ratio PhD par tranches de classement</w:t>
      </w:r>
    </w:p>
    <w:p w:rsidR="00C14059" w:rsidRPr="005802BC" w:rsidRDefault="00C14059" w:rsidP="00004839">
      <w:pPr>
        <w:jc w:val="both"/>
      </w:pPr>
      <w:r w:rsidRPr="005802BC">
        <w:t>La moyenne des ratios PhD des 25 premières entreprises du Truffle 100 est de 1,6%</w:t>
      </w:r>
      <w:r w:rsidR="00146396" w:rsidRPr="005802BC">
        <w:t xml:space="preserve">, </w:t>
      </w:r>
      <w:r w:rsidRPr="005802BC">
        <w:t>contre 0,7% pour la dernière tranche</w:t>
      </w:r>
      <w:r w:rsidR="00146396" w:rsidRPr="005802BC">
        <w:t> : une belle illustration de l’apport des PhD dans une démarche d’innovation.</w:t>
      </w:r>
    </w:p>
    <w:p w:rsidR="00146396" w:rsidRPr="005802BC" w:rsidRDefault="00146396" w:rsidP="00004839">
      <w:pPr>
        <w:pStyle w:val="Paragraphedeliste"/>
        <w:numPr>
          <w:ilvl w:val="0"/>
          <w:numId w:val="1"/>
        </w:numPr>
        <w:rPr>
          <w:b/>
          <w:bCs/>
        </w:rPr>
      </w:pPr>
      <w:r w:rsidRPr="005802BC">
        <w:rPr>
          <w:b/>
          <w:bCs/>
        </w:rPr>
        <w:t>Ratio des employés PhD localisés en France</w:t>
      </w:r>
    </w:p>
    <w:p w:rsidR="0035600F" w:rsidRPr="005802BC" w:rsidRDefault="005802BC" w:rsidP="00004839">
      <w:pPr>
        <w:jc w:val="both"/>
      </w:pPr>
      <w:r>
        <w:t>M</w:t>
      </w:r>
      <w:r w:rsidR="00D77BBE" w:rsidRPr="005802BC">
        <w:t>esure</w:t>
      </w:r>
      <w:r w:rsidR="0035600F" w:rsidRPr="005802BC">
        <w:t xml:space="preserve"> pour le </w:t>
      </w:r>
      <w:proofErr w:type="spellStart"/>
      <w:r w:rsidR="0035600F" w:rsidRPr="005802BC">
        <w:t>Truffle</w:t>
      </w:r>
      <w:proofErr w:type="spellEnd"/>
      <w:r w:rsidR="0035600F" w:rsidRPr="005802BC">
        <w:t xml:space="preserve"> 100</w:t>
      </w:r>
      <w:r w:rsidR="00D77BBE" w:rsidRPr="005802BC">
        <w:t xml:space="preserve"> </w:t>
      </w:r>
      <w:r>
        <w:t>du</w:t>
      </w:r>
      <w:r w:rsidR="00D77BBE" w:rsidRPr="005802BC">
        <w:t xml:space="preserve"> pourcentage </w:t>
      </w:r>
      <w:r w:rsidR="0035600F" w:rsidRPr="005802BC">
        <w:t>des employés</w:t>
      </w:r>
      <w:r>
        <w:t xml:space="preserve"> </w:t>
      </w:r>
      <w:r w:rsidR="0035600F" w:rsidRPr="005802BC">
        <w:t>sur LinkedIn</w:t>
      </w:r>
      <w:r>
        <w:t xml:space="preserve"> </w:t>
      </w:r>
      <w:r w:rsidR="0035600F" w:rsidRPr="005802BC">
        <w:t>(49%) et des employés PhD (59%)</w:t>
      </w:r>
      <w:r>
        <w:t xml:space="preserve"> </w:t>
      </w:r>
      <w:r w:rsidRPr="005802BC">
        <w:rPr>
          <w:i/>
          <w:iCs/>
        </w:rPr>
        <w:t>localisés en France</w:t>
      </w:r>
      <w:r w:rsidRPr="005802BC">
        <w:t xml:space="preserve"> </w:t>
      </w:r>
      <w:r>
        <w:t xml:space="preserve">avec </w:t>
      </w:r>
      <w:r w:rsidR="0035600F" w:rsidRPr="005802BC">
        <w:t>déclin</w:t>
      </w:r>
      <w:r>
        <w:t xml:space="preserve">aison de </w:t>
      </w:r>
      <w:r w:rsidR="0035600F" w:rsidRPr="005802BC">
        <w:t>ces pourcentages pour les entreprises suivant trois niveaux d’effectifs</w:t>
      </w:r>
      <w:r w:rsidR="0082565E" w:rsidRPr="005802BC">
        <w:t>.</w:t>
      </w:r>
    </w:p>
    <w:p w:rsidR="0035600F" w:rsidRPr="005802BC" w:rsidRDefault="0035600F" w:rsidP="00004839">
      <w:pPr>
        <w:rPr>
          <w:b/>
          <w:bCs/>
        </w:rPr>
      </w:pPr>
      <w:r w:rsidRPr="005802BC">
        <w:rPr>
          <w:b/>
          <w:bCs/>
        </w:rPr>
        <w:t>L’Auteur</w:t>
      </w:r>
    </w:p>
    <w:p w:rsidR="0035600F" w:rsidRPr="005802BC" w:rsidRDefault="0082565E" w:rsidP="00004839">
      <w:pPr>
        <w:jc w:val="both"/>
      </w:pPr>
      <w:r w:rsidRPr="005802BC">
        <w:t xml:space="preserve">Alain </w:t>
      </w:r>
      <w:r w:rsidR="0035600F" w:rsidRPr="005802BC">
        <w:t xml:space="preserve">Bamberger est Président du Réseau National des </w:t>
      </w:r>
      <w:r w:rsidR="005802BC" w:rsidRPr="005802BC">
        <w:t>Écoles</w:t>
      </w:r>
      <w:r w:rsidR="005802BC">
        <w:t xml:space="preserve"> </w:t>
      </w:r>
      <w:r w:rsidR="0035600F" w:rsidRPr="005802BC">
        <w:t>Doctorales Sciences pour l’ingénieur (2 000 Docteurs par an) dont l’objectif est de promouvoir le Doctorat SPI auprès des Jeunes et des Entreprises</w:t>
      </w:r>
      <w:r w:rsidRPr="005802BC">
        <w:t xml:space="preserve">, notamment en </w:t>
      </w:r>
      <w:hyperlink r:id="rId5" w:history="1">
        <w:r w:rsidRPr="005802BC">
          <w:rPr>
            <w:rStyle w:val="Lienhypertexte"/>
          </w:rPr>
          <w:t>i</w:t>
        </w:r>
        <w:r w:rsidR="0035600F" w:rsidRPr="005802BC">
          <w:rPr>
            <w:rStyle w:val="Lienhypertexte"/>
          </w:rPr>
          <w:t>nform</w:t>
        </w:r>
        <w:r w:rsidRPr="005802BC">
          <w:rPr>
            <w:rStyle w:val="Lienhypertexte"/>
          </w:rPr>
          <w:t>ant</w:t>
        </w:r>
      </w:hyperlink>
      <w:r w:rsidR="0035600F" w:rsidRPr="005802BC">
        <w:t xml:space="preserve"> sur l’emploi des Docteurs dans les Entreprises.</w:t>
      </w:r>
    </w:p>
    <w:sectPr w:rsidR="0035600F" w:rsidRPr="005802BC" w:rsidSect="00E07D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503D"/>
    <w:multiLevelType w:val="hybridMultilevel"/>
    <w:tmpl w:val="354034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3602A"/>
    <w:multiLevelType w:val="hybridMultilevel"/>
    <w:tmpl w:val="8228A8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A6170"/>
    <w:multiLevelType w:val="hybridMultilevel"/>
    <w:tmpl w:val="B0C4E9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C6474"/>
    <w:multiLevelType w:val="hybridMultilevel"/>
    <w:tmpl w:val="07A45F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97"/>
    <w:rsid w:val="00004839"/>
    <w:rsid w:val="00035F68"/>
    <w:rsid w:val="001429E8"/>
    <w:rsid w:val="00146396"/>
    <w:rsid w:val="0035600F"/>
    <w:rsid w:val="005802BC"/>
    <w:rsid w:val="005F4D97"/>
    <w:rsid w:val="007916B3"/>
    <w:rsid w:val="0082565E"/>
    <w:rsid w:val="00A0003F"/>
    <w:rsid w:val="00AC5F8B"/>
    <w:rsid w:val="00BF26E8"/>
    <w:rsid w:val="00C14059"/>
    <w:rsid w:val="00D77BBE"/>
    <w:rsid w:val="00E0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B6A49D"/>
  <w14:defaultImageDpi w14:val="32767"/>
  <w15:chartTrackingRefBased/>
  <w15:docId w15:val="{048C6F2E-65FE-524E-8306-C500274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0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02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8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ctoratspi-entreprises.com/truffle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Gabriella</dc:creator>
  <cp:keywords/>
  <dc:description/>
  <cp:lastModifiedBy>Salzano Gabriella</cp:lastModifiedBy>
  <cp:revision>4</cp:revision>
  <dcterms:created xsi:type="dcterms:W3CDTF">2020-04-30T11:49:00Z</dcterms:created>
  <dcterms:modified xsi:type="dcterms:W3CDTF">2020-04-30T11:52:00Z</dcterms:modified>
</cp:coreProperties>
</file>